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培训安排表</w:t>
      </w:r>
    </w:p>
    <w:tbl>
      <w:tblPr>
        <w:tblStyle w:val="3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265"/>
        <w:gridCol w:w="4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乡镇、园区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培训任务分解（人）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计划培训时间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2024年6月24日-6月28日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上派镇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2024年7月1日-7月5日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官亭镇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2024年7月1日-7月5日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三河镇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2024年7月8日-7月12日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铭传乡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2024年7月8日-7月12日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2024年7月15日-7月19日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紫蓬山管委会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2024年7月15日-7月19日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2024年7月22日-7月26日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2024年7月22日-7月26日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柿树岗乡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2024年7月29日-8月2日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紫蓬镇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2024年7月29日-8月2日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2024年8月5日-8月9日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jOGU1ZjI1OTQ4OTNjZDRmZjQxOTFjMGI5OTYifQ=="/>
  </w:docVars>
  <w:rsids>
    <w:rsidRoot w:val="49503310"/>
    <w:rsid w:val="495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2024-06-20T01:40:00Z</dcterms:created>
  <dc:creator>紫阳落</dc:creator>
  <cp:lastModifiedBy>紫阳落</cp:lastModifiedBy>
  <dcterms:modified xsi:type="dcterms:W3CDTF">2024-06-20T01:40:28Z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9EA88B29432947DE9438E3B8BF980CB1_11</vt:lpwstr>
  </property>
</Properties>
</file>